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91B4B9" w14:textId="290E3F49" w:rsidR="00460927" w:rsidRDefault="00460927" w:rsidP="00031017">
      <w:pPr>
        <w:spacing w:line="480" w:lineRule="auto"/>
        <w:jc w:val="center"/>
        <w:rPr>
          <w:sz w:val="24"/>
          <w:szCs w:val="24"/>
        </w:rPr>
      </w:pPr>
    </w:p>
    <w:p w14:paraId="229E9921" w14:textId="39655703" w:rsidR="00460927" w:rsidRDefault="00460927" w:rsidP="00031017">
      <w:pPr>
        <w:spacing w:line="480" w:lineRule="auto"/>
        <w:jc w:val="center"/>
        <w:rPr>
          <w:sz w:val="24"/>
          <w:szCs w:val="24"/>
        </w:rPr>
      </w:pPr>
    </w:p>
    <w:p w14:paraId="7FC7E7A0" w14:textId="330DE7A7" w:rsidR="00460927" w:rsidRDefault="00460927" w:rsidP="00031017">
      <w:pPr>
        <w:spacing w:line="480" w:lineRule="auto"/>
        <w:jc w:val="center"/>
        <w:rPr>
          <w:sz w:val="24"/>
          <w:szCs w:val="24"/>
        </w:rPr>
      </w:pPr>
    </w:p>
    <w:p w14:paraId="377CB554" w14:textId="4645322E" w:rsidR="00460927" w:rsidRDefault="00460927" w:rsidP="00031017">
      <w:pPr>
        <w:spacing w:line="480" w:lineRule="auto"/>
        <w:jc w:val="center"/>
        <w:rPr>
          <w:sz w:val="24"/>
          <w:szCs w:val="24"/>
        </w:rPr>
      </w:pPr>
    </w:p>
    <w:p w14:paraId="67A2E04E" w14:textId="6E84091E" w:rsidR="00460927" w:rsidRDefault="00460927" w:rsidP="00031017">
      <w:pPr>
        <w:spacing w:line="480" w:lineRule="auto"/>
        <w:jc w:val="center"/>
        <w:rPr>
          <w:sz w:val="24"/>
          <w:szCs w:val="24"/>
        </w:rPr>
      </w:pPr>
    </w:p>
    <w:p w14:paraId="5A5EBC9B" w14:textId="7F76781F" w:rsidR="00460927" w:rsidRDefault="00460927" w:rsidP="00031017">
      <w:pPr>
        <w:spacing w:line="480" w:lineRule="auto"/>
        <w:jc w:val="center"/>
        <w:rPr>
          <w:sz w:val="24"/>
          <w:szCs w:val="24"/>
        </w:rPr>
      </w:pPr>
    </w:p>
    <w:p w14:paraId="7EEB3A17" w14:textId="77777777" w:rsidR="00460927" w:rsidRDefault="00460927" w:rsidP="00031017">
      <w:pPr>
        <w:spacing w:line="480" w:lineRule="auto"/>
        <w:jc w:val="center"/>
        <w:rPr>
          <w:sz w:val="24"/>
          <w:szCs w:val="24"/>
        </w:rPr>
      </w:pPr>
    </w:p>
    <w:p w14:paraId="280624DC" w14:textId="1CA93CE4" w:rsidR="00031017" w:rsidRPr="00031017" w:rsidRDefault="005F4612" w:rsidP="00031017">
      <w:pPr>
        <w:spacing w:line="480" w:lineRule="auto"/>
        <w:jc w:val="center"/>
        <w:rPr>
          <w:sz w:val="24"/>
          <w:szCs w:val="24"/>
        </w:rPr>
      </w:pPr>
      <w:r w:rsidRPr="00031017">
        <w:rPr>
          <w:sz w:val="24"/>
          <w:szCs w:val="24"/>
        </w:rPr>
        <w:t>Techtonic group</w:t>
      </w:r>
    </w:p>
    <w:p w14:paraId="4C98904F" w14:textId="7F098345" w:rsidR="00031017" w:rsidRPr="00031017" w:rsidRDefault="005F4612" w:rsidP="00031017">
      <w:pPr>
        <w:spacing w:line="480" w:lineRule="auto"/>
        <w:jc w:val="center"/>
        <w:rPr>
          <w:sz w:val="24"/>
          <w:szCs w:val="24"/>
        </w:rPr>
      </w:pPr>
      <w:r w:rsidRPr="00031017">
        <w:rPr>
          <w:sz w:val="24"/>
          <w:szCs w:val="24"/>
        </w:rPr>
        <w:t>Student Name</w:t>
      </w:r>
    </w:p>
    <w:p w14:paraId="2AFDEF78" w14:textId="493A4D0C" w:rsidR="00031017" w:rsidRPr="00031017" w:rsidRDefault="005F4612" w:rsidP="00031017">
      <w:pPr>
        <w:spacing w:line="480" w:lineRule="auto"/>
        <w:jc w:val="center"/>
        <w:rPr>
          <w:sz w:val="24"/>
          <w:szCs w:val="24"/>
        </w:rPr>
      </w:pPr>
      <w:r w:rsidRPr="00031017">
        <w:rPr>
          <w:sz w:val="24"/>
          <w:szCs w:val="24"/>
        </w:rPr>
        <w:t>Institutional Affiliations</w:t>
      </w:r>
    </w:p>
    <w:p w14:paraId="5CAAA4BE" w14:textId="2D33A224" w:rsidR="00031017" w:rsidRDefault="005F4612" w:rsidP="00031017">
      <w:pPr>
        <w:spacing w:line="480" w:lineRule="auto"/>
        <w:jc w:val="center"/>
        <w:rPr>
          <w:sz w:val="24"/>
          <w:szCs w:val="24"/>
        </w:rPr>
      </w:pPr>
      <w:r w:rsidRPr="00031017">
        <w:rPr>
          <w:sz w:val="24"/>
          <w:szCs w:val="24"/>
        </w:rPr>
        <w:t>Date</w:t>
      </w:r>
    </w:p>
    <w:p w14:paraId="50ED0D4D" w14:textId="31241D1D" w:rsidR="00031017" w:rsidRPr="00031017" w:rsidRDefault="005F4612" w:rsidP="00031017">
      <w:pPr>
        <w:rPr>
          <w:sz w:val="24"/>
          <w:szCs w:val="24"/>
        </w:rPr>
      </w:pPr>
      <w:r>
        <w:rPr>
          <w:sz w:val="24"/>
          <w:szCs w:val="24"/>
        </w:rPr>
        <w:br w:type="page"/>
      </w:r>
    </w:p>
    <w:p w14:paraId="7556CD0A" w14:textId="793597A3" w:rsidR="00460927" w:rsidRPr="00460927" w:rsidRDefault="00460927" w:rsidP="00460927">
      <w:pPr>
        <w:spacing w:line="480" w:lineRule="auto"/>
        <w:ind w:firstLine="720"/>
        <w:jc w:val="center"/>
        <w:rPr>
          <w:b/>
          <w:bCs/>
          <w:sz w:val="24"/>
          <w:szCs w:val="24"/>
        </w:rPr>
      </w:pPr>
      <w:r w:rsidRPr="00460927">
        <w:rPr>
          <w:b/>
          <w:bCs/>
          <w:sz w:val="24"/>
          <w:szCs w:val="24"/>
        </w:rPr>
        <w:lastRenderedPageBreak/>
        <w:t>TECHTONIC GROUP</w:t>
      </w:r>
    </w:p>
    <w:p w14:paraId="7E68D84E" w14:textId="212075E0" w:rsidR="007F735E" w:rsidRPr="00031017" w:rsidRDefault="005F4612" w:rsidP="00031017">
      <w:pPr>
        <w:spacing w:line="480" w:lineRule="auto"/>
        <w:ind w:firstLine="720"/>
        <w:jc w:val="both"/>
        <w:rPr>
          <w:sz w:val="24"/>
          <w:szCs w:val="24"/>
        </w:rPr>
      </w:pPr>
      <w:r w:rsidRPr="00031017">
        <w:rPr>
          <w:sz w:val="24"/>
          <w:szCs w:val="24"/>
        </w:rPr>
        <w:t xml:space="preserve">The supply of labor refers to the amount of labor offered for hire during a certain period, frequently measured in person-hours. This research focuses on analyzing labor supply and its shortages within the techtonic group. </w:t>
      </w:r>
      <w:r w:rsidR="00A73D63" w:rsidRPr="00031017">
        <w:rPr>
          <w:sz w:val="24"/>
          <w:szCs w:val="24"/>
        </w:rPr>
        <w:t xml:space="preserve">The Techtonic Group is a company that mainly focuses on software development, upgrading, and maintenance of technological applications to serve customers within the United States of America. Labor supply in the Techtonic group is through outsourcing </w:t>
      </w:r>
      <w:r w:rsidR="00323ADF" w:rsidRPr="00031017">
        <w:rPr>
          <w:sz w:val="24"/>
          <w:szCs w:val="24"/>
        </w:rPr>
        <w:t>from</w:t>
      </w:r>
      <w:r w:rsidR="00A73D63" w:rsidRPr="00031017">
        <w:rPr>
          <w:sz w:val="24"/>
          <w:szCs w:val="24"/>
        </w:rPr>
        <w:t xml:space="preserve"> Armenia. According to (Tayauova, 2012), outsourcing involves contracting a third party to perf</w:t>
      </w:r>
      <w:r w:rsidR="00323ADF" w:rsidRPr="00031017">
        <w:rPr>
          <w:sz w:val="24"/>
          <w:szCs w:val="24"/>
        </w:rPr>
        <w:t>orm services that would otherwise be performed in-house. Their main reason for outsourcing was to ensure that their operational costs and recruiting costs are kept as low as possible. Every organization needs to maintain its costs low to ensure that the labor shortage is not experienced.</w:t>
      </w:r>
      <w:r w:rsidRPr="00031017">
        <w:rPr>
          <w:sz w:val="24"/>
          <w:szCs w:val="24"/>
        </w:rPr>
        <w:t xml:space="preserve"> </w:t>
      </w:r>
      <w:r w:rsidR="00031017" w:rsidRPr="00031017">
        <w:rPr>
          <w:sz w:val="24"/>
          <w:szCs w:val="24"/>
        </w:rPr>
        <w:t>Outsourcing enables an organization to increase efficiency, increase the flexibility of staff allows access to experienced skills.</w:t>
      </w:r>
    </w:p>
    <w:p w14:paraId="6F95AF20" w14:textId="013C3043" w:rsidR="00323ADF" w:rsidRDefault="005F4612" w:rsidP="00031017">
      <w:pPr>
        <w:spacing w:line="480" w:lineRule="auto"/>
        <w:ind w:firstLine="720"/>
        <w:jc w:val="both"/>
        <w:rPr>
          <w:sz w:val="24"/>
          <w:szCs w:val="24"/>
        </w:rPr>
      </w:pPr>
      <w:r w:rsidRPr="00031017">
        <w:rPr>
          <w:sz w:val="24"/>
          <w:szCs w:val="24"/>
        </w:rPr>
        <w:t xml:space="preserve"> Labor shortage refers to a cond</w:t>
      </w:r>
      <w:r w:rsidRPr="00031017">
        <w:rPr>
          <w:sz w:val="24"/>
          <w:szCs w:val="24"/>
        </w:rPr>
        <w:t>ition where there exist insufficient job opportunities to fill the demand of the market. Techtonic group faces high rates of labor shortages such that the company had few basic options like recruiting the available pool of engineers locally or else to outs</w:t>
      </w:r>
      <w:r w:rsidRPr="00031017">
        <w:rPr>
          <w:sz w:val="24"/>
          <w:szCs w:val="24"/>
        </w:rPr>
        <w:t>ource the work to a country where the costs would be comparatively lower. But in both cases the costs were gradually increasing, Hence the company had to think out of the box solution to address this issue. Despite the existence in the number of engineers,</w:t>
      </w:r>
      <w:r w:rsidRPr="00031017">
        <w:rPr>
          <w:sz w:val="24"/>
          <w:szCs w:val="24"/>
        </w:rPr>
        <w:t xml:space="preserve"> it was </w:t>
      </w:r>
      <w:r w:rsidR="007F735E" w:rsidRPr="00031017">
        <w:rPr>
          <w:sz w:val="24"/>
          <w:szCs w:val="24"/>
        </w:rPr>
        <w:t>not advisable to recruit more engineers and programmers since the cost of operations would increase. Therefore, the company did an assessment and determined that it would be effective to start training the overlooked candidates through the utilization of traditional channels of recruitment. That is, the students were trained, given apprenticeships, and paid internships to reduce the costs involved in outsourcing.</w:t>
      </w:r>
      <w:r w:rsidR="00943B00" w:rsidRPr="00031017">
        <w:rPr>
          <w:sz w:val="24"/>
          <w:szCs w:val="24"/>
        </w:rPr>
        <w:t xml:space="preserve"> </w:t>
      </w:r>
    </w:p>
    <w:p w14:paraId="7D14269E" w14:textId="77777777" w:rsidR="00031017" w:rsidRPr="00031017" w:rsidRDefault="00031017" w:rsidP="00031017">
      <w:pPr>
        <w:spacing w:line="480" w:lineRule="auto"/>
        <w:ind w:firstLine="720"/>
        <w:jc w:val="both"/>
        <w:rPr>
          <w:sz w:val="24"/>
          <w:szCs w:val="24"/>
        </w:rPr>
      </w:pPr>
    </w:p>
    <w:p w14:paraId="72128CB6" w14:textId="0750B72B" w:rsidR="00031017" w:rsidRPr="00460927" w:rsidRDefault="005F4612" w:rsidP="00460927">
      <w:pPr>
        <w:jc w:val="center"/>
        <w:rPr>
          <w:b/>
          <w:bCs/>
        </w:rPr>
      </w:pPr>
      <w:r w:rsidRPr="00460927">
        <w:rPr>
          <w:b/>
          <w:bCs/>
        </w:rPr>
        <w:t>Reference</w:t>
      </w:r>
    </w:p>
    <w:p w14:paraId="6A204930" w14:textId="6B096E29" w:rsidR="007F735E" w:rsidRPr="00031017" w:rsidRDefault="005F4612" w:rsidP="00031017">
      <w:pPr>
        <w:spacing w:line="480" w:lineRule="auto"/>
        <w:ind w:left="720" w:hanging="720"/>
        <w:jc w:val="both"/>
        <w:rPr>
          <w:rFonts w:cs="Times New Roman"/>
          <w:sz w:val="24"/>
          <w:szCs w:val="24"/>
        </w:rPr>
      </w:pPr>
      <w:r w:rsidRPr="00031017">
        <w:rPr>
          <w:rFonts w:cs="Times New Roman"/>
          <w:color w:val="222222"/>
          <w:sz w:val="24"/>
          <w:szCs w:val="24"/>
          <w:shd w:val="clear" w:color="auto" w:fill="FFFFFF"/>
        </w:rPr>
        <w:t>Rochester, J. H., &amp; Rochester, H. (1995, September). Advantages and disadva</w:t>
      </w:r>
      <w:r w:rsidRPr="00031017">
        <w:rPr>
          <w:rFonts w:cs="Times New Roman"/>
          <w:color w:val="222222"/>
          <w:sz w:val="24"/>
          <w:szCs w:val="24"/>
          <w:shd w:val="clear" w:color="auto" w:fill="FFFFFF"/>
        </w:rPr>
        <w:t>ntages of outsourcing. In </w:t>
      </w:r>
      <w:r w:rsidRPr="00031017">
        <w:rPr>
          <w:rFonts w:cs="Times New Roman"/>
          <w:i/>
          <w:iCs/>
          <w:color w:val="222222"/>
          <w:sz w:val="24"/>
          <w:szCs w:val="24"/>
          <w:shd w:val="clear" w:color="auto" w:fill="FFFFFF"/>
        </w:rPr>
        <w:t>1995 IEEE International Professional Communication Conference. IPCC 95 Proceedings. Smooth Sailing to the Future</w:t>
      </w:r>
      <w:r w:rsidRPr="00031017">
        <w:rPr>
          <w:rFonts w:cs="Times New Roman"/>
          <w:color w:val="222222"/>
          <w:sz w:val="24"/>
          <w:szCs w:val="24"/>
          <w:shd w:val="clear" w:color="auto" w:fill="FFFFFF"/>
        </w:rPr>
        <w:t> (pp. 77-82). IEEE.</w:t>
      </w:r>
    </w:p>
    <w:sectPr w:rsidR="007F735E" w:rsidRPr="00031017" w:rsidSect="004609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EB1BCD" w14:textId="77777777" w:rsidR="005F4612" w:rsidRDefault="005F4612" w:rsidP="00460927">
      <w:pPr>
        <w:spacing w:after="0" w:line="240" w:lineRule="auto"/>
      </w:pPr>
      <w:r>
        <w:separator/>
      </w:r>
    </w:p>
  </w:endnote>
  <w:endnote w:type="continuationSeparator" w:id="0">
    <w:p w14:paraId="7D32FA55" w14:textId="77777777" w:rsidR="005F4612" w:rsidRDefault="005F4612" w:rsidP="00460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2D43B7" w14:textId="77777777" w:rsidR="005F4612" w:rsidRDefault="005F4612" w:rsidP="00460927">
      <w:pPr>
        <w:spacing w:after="0" w:line="240" w:lineRule="auto"/>
      </w:pPr>
      <w:r>
        <w:separator/>
      </w:r>
    </w:p>
  </w:footnote>
  <w:footnote w:type="continuationSeparator" w:id="0">
    <w:p w14:paraId="05C2D195" w14:textId="77777777" w:rsidR="005F4612" w:rsidRDefault="005F4612" w:rsidP="00460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09B79" w14:textId="07EB2709" w:rsidR="00460927" w:rsidRDefault="00460927">
    <w:pPr>
      <w:pStyle w:val="Header"/>
      <w:jc w:val="right"/>
    </w:pPr>
    <w:r w:rsidRPr="00460927">
      <w:rPr>
        <w:rFonts w:cs="Times New Roman"/>
        <w:sz w:val="24"/>
        <w:szCs w:val="24"/>
      </w:rPr>
      <w:t>TECHTONIC GROUP</w:t>
    </w:r>
    <w:r>
      <w:t xml:space="preserve">                                                                                                                               </w:t>
    </w:r>
    <w:sdt>
      <w:sdtPr>
        <w:id w:val="2915726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13D0799" w14:textId="77777777" w:rsidR="00460927" w:rsidRDefault="004609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549B48" w14:textId="1DBAF9CF" w:rsidR="00460927" w:rsidRDefault="00460927">
    <w:pPr>
      <w:pStyle w:val="Header"/>
    </w:pPr>
    <w:r>
      <w:t xml:space="preserve">Running Head: </w:t>
    </w:r>
    <w:r w:rsidRPr="00460927">
      <w:rPr>
        <w:sz w:val="24"/>
        <w:szCs w:val="24"/>
      </w:rPr>
      <w:t>TECHTONIC GROUP</w:t>
    </w:r>
    <w:r>
      <w:rPr>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FB8"/>
    <w:rsid w:val="00031017"/>
    <w:rsid w:val="0011194F"/>
    <w:rsid w:val="00323ADF"/>
    <w:rsid w:val="00460927"/>
    <w:rsid w:val="004646CB"/>
    <w:rsid w:val="005F4612"/>
    <w:rsid w:val="006803D4"/>
    <w:rsid w:val="007F735E"/>
    <w:rsid w:val="00943B00"/>
    <w:rsid w:val="00A73D63"/>
    <w:rsid w:val="00A82C98"/>
    <w:rsid w:val="00EC1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6D1BA"/>
  <w15:chartTrackingRefBased/>
  <w15:docId w15:val="{D0CC0FB5-FE51-4174-B1FA-470CCDAD4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927"/>
  </w:style>
  <w:style w:type="paragraph" w:styleId="Footer">
    <w:name w:val="footer"/>
    <w:basedOn w:val="Normal"/>
    <w:link w:val="FooterChar"/>
    <w:uiPriority w:val="99"/>
    <w:unhideWhenUsed/>
    <w:rsid w:val="00460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2020-09-29T17:50:00Z</dcterms:created>
  <dcterms:modified xsi:type="dcterms:W3CDTF">2020-09-29T17:50:00Z</dcterms:modified>
</cp:coreProperties>
</file>